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6D72" w:rsidRPr="00996ECE" w:rsidRDefault="00596D72" w:rsidP="00596D7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bookmarkStart w:id="0" w:name="_GoBack"/>
      <w:bookmarkEnd w:id="0"/>
      <w:r w:rsidRPr="00996ECE"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  <w:lang w:eastAsia="ru-RU"/>
        </w:rPr>
        <w:t>Методика оформления гербария</w:t>
      </w:r>
    </w:p>
    <w:p w:rsidR="00596D72" w:rsidRPr="00996ECE" w:rsidRDefault="00596D72" w:rsidP="00596D7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96ECE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Для оформления гербария отберите лучшие из высушенных растений и смонтируйте их на стандартном листе (42х28 см) светлого тона плотной бумаги хорошего качества. Растения должны занять весь лист равномерно за исключением нижнего правого угла, где наклеивается этикетка.</w:t>
      </w:r>
    </w:p>
    <w:p w:rsidR="00596D72" w:rsidRPr="00996ECE" w:rsidRDefault="00596D72" w:rsidP="00596D7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96ECE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На гербарный лист монтируется одно крупное растение или несколько мелких растений корнями вниз, цветками и плодами вверх. Растение плотно прикрепите к листу во избежание механических повреждений: толстые органы пришейте зеленой или серой ниткой, тонкие части приклейте узкими полосками плотной бумаги одного тона с гербарным листом. Этикетку, аккуратно заполненную или отпечатанную, наклейте в правом нижнем углу, на 1 см отступив от края листа. Гербарная этикетка является паспортом растения, поэтому заполняйте ее аккуратно и полно. Она включает следующие сведения о растении:</w:t>
      </w:r>
    </w:p>
    <w:p w:rsidR="00596D72" w:rsidRPr="00996ECE" w:rsidRDefault="00596D72" w:rsidP="00596D7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96ECE"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  <w:lang w:eastAsia="ru-RU"/>
        </w:rPr>
        <w:t>Гербарная этикетка</w:t>
      </w:r>
    </w:p>
    <w:p w:rsidR="00596D72" w:rsidRPr="00996ECE" w:rsidRDefault="00596D72" w:rsidP="00596D7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96ECE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1. Название школы, где учится ученик, собравший растение.</w:t>
      </w:r>
    </w:p>
    <w:p w:rsidR="00596D72" w:rsidRPr="00996ECE" w:rsidRDefault="00596D72" w:rsidP="00596D7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96ECE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2. Название семейства на латинском и русском языках.</w:t>
      </w:r>
    </w:p>
    <w:p w:rsidR="00596D72" w:rsidRPr="00996ECE" w:rsidRDefault="00596D72" w:rsidP="00596D7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96ECE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3. Видовое название растения на латинском и русском языках.</w:t>
      </w:r>
    </w:p>
    <w:p w:rsidR="00596D72" w:rsidRPr="00996ECE" w:rsidRDefault="00596D72" w:rsidP="00596D7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96ECE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4. Местонахождение - административный пункт, где собрано растение.</w:t>
      </w:r>
    </w:p>
    <w:p w:rsidR="00596D72" w:rsidRPr="00996ECE" w:rsidRDefault="00596D72" w:rsidP="00596D7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96ECE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5. Местообитание - фитоценоз, где растет растение.</w:t>
      </w:r>
    </w:p>
    <w:p w:rsidR="00596D72" w:rsidRPr="00996ECE" w:rsidRDefault="00596D72" w:rsidP="00596D7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96ECE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6. Фамилия и имя того, кто собрал растение.</w:t>
      </w:r>
    </w:p>
    <w:p w:rsidR="00596D72" w:rsidRPr="00996ECE" w:rsidRDefault="00596D72" w:rsidP="00596D7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96ECE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7. Фамилия и имя того, кто определил растение.</w:t>
      </w:r>
    </w:p>
    <w:p w:rsidR="00596D72" w:rsidRPr="00996ECE" w:rsidRDefault="00596D72" w:rsidP="00596D7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96ECE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8. Дата сбора растения.</w:t>
      </w:r>
    </w:p>
    <w:p w:rsidR="00596D72" w:rsidRPr="00996ECE" w:rsidRDefault="00596D72" w:rsidP="00596D7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96ECE">
        <w:rPr>
          <w:rFonts w:ascii="Times New Roman" w:eastAsia="Times New Roman" w:hAnsi="Times New Roman" w:cs="Times New Roman"/>
          <w:b/>
          <w:bCs/>
          <w:i/>
          <w:iCs/>
          <w:color w:val="333333"/>
          <w:sz w:val="21"/>
          <w:szCs w:val="21"/>
          <w:lang w:eastAsia="ru-RU"/>
        </w:rPr>
        <w:t>Образец гербарной этикетки</w:t>
      </w:r>
    </w:p>
    <w:p w:rsidR="00596D72" w:rsidRPr="00996ECE" w:rsidRDefault="00596D72" w:rsidP="00596D7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proofErr w:type="spellStart"/>
      <w:r w:rsidRPr="00996ECE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Чурапчинская</w:t>
      </w:r>
      <w:proofErr w:type="spellEnd"/>
      <w:r w:rsidRPr="00996ECE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 общеобразовательная школа №2</w:t>
      </w:r>
    </w:p>
    <w:p w:rsidR="00596D72" w:rsidRPr="00996ECE" w:rsidRDefault="00596D72" w:rsidP="00596D7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96ECE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Сем. </w:t>
      </w:r>
      <w:proofErr w:type="spellStart"/>
      <w:r w:rsidRPr="00996ECE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Ranunculaceae</w:t>
      </w:r>
      <w:proofErr w:type="spellEnd"/>
      <w:r w:rsidRPr="00996ECE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 - Лютиковые</w:t>
      </w:r>
    </w:p>
    <w:p w:rsidR="00596D72" w:rsidRPr="00996ECE" w:rsidRDefault="00596D72" w:rsidP="00596D7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proofErr w:type="spellStart"/>
      <w:r w:rsidRPr="00996ECE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Ranunculus</w:t>
      </w:r>
      <w:proofErr w:type="spellEnd"/>
      <w:r w:rsidRPr="00996ECE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 </w:t>
      </w:r>
      <w:proofErr w:type="spellStart"/>
      <w:r w:rsidRPr="00996ECE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repens</w:t>
      </w:r>
      <w:proofErr w:type="spellEnd"/>
      <w:r w:rsidRPr="00996ECE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 L. - Лютик ползучий</w:t>
      </w:r>
    </w:p>
    <w:p w:rsidR="00596D72" w:rsidRPr="00996ECE" w:rsidRDefault="00596D72" w:rsidP="00596D7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96ECE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Республика Саха (Якутия) </w:t>
      </w:r>
      <w:proofErr w:type="spellStart"/>
      <w:r w:rsidRPr="00996ECE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Чурапчинский</w:t>
      </w:r>
      <w:proofErr w:type="spellEnd"/>
      <w:r w:rsidRPr="00996ECE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 улус, </w:t>
      </w:r>
      <w:proofErr w:type="spellStart"/>
      <w:r w:rsidRPr="00996ECE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окр-сть</w:t>
      </w:r>
      <w:proofErr w:type="spellEnd"/>
      <w:r w:rsidRPr="00996ECE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 </w:t>
      </w:r>
      <w:proofErr w:type="spellStart"/>
      <w:r w:rsidRPr="00996ECE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селаЧурапча</w:t>
      </w:r>
      <w:proofErr w:type="spellEnd"/>
      <w:r w:rsidRPr="00996ECE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.</w:t>
      </w:r>
    </w:p>
    <w:p w:rsidR="00596D72" w:rsidRPr="00996ECE" w:rsidRDefault="00596D72" w:rsidP="00596D7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96ECE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Опушка ивняков на первой надпойменной террасе долины Средней Лены.</w:t>
      </w:r>
    </w:p>
    <w:p w:rsidR="00596D72" w:rsidRPr="00996ECE" w:rsidRDefault="00596D72" w:rsidP="00596D7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96ECE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Собрал </w:t>
      </w:r>
      <w:r w:rsidR="008613E5" w:rsidRPr="00996ECE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Иванов Иван</w:t>
      </w:r>
    </w:p>
    <w:p w:rsidR="00596D72" w:rsidRPr="00996ECE" w:rsidRDefault="00596D72" w:rsidP="00596D7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96ECE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Определил </w:t>
      </w:r>
      <w:r w:rsidR="008613E5" w:rsidRPr="00996ECE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Иванов Иван</w:t>
      </w:r>
      <w:r w:rsidRPr="00996ECE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 8 июня 20</w:t>
      </w:r>
      <w:r w:rsidR="008613E5" w:rsidRPr="00996ECE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18</w:t>
      </w:r>
      <w:r w:rsidRPr="00996ECE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 г.</w:t>
      </w:r>
    </w:p>
    <w:p w:rsidR="00596D72" w:rsidRPr="00996ECE" w:rsidRDefault="00596D72" w:rsidP="00596D7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96ECE"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  <w:lang w:eastAsia="ru-RU"/>
        </w:rPr>
        <w:t>5. Методика биоэкологического описания растений</w:t>
      </w:r>
    </w:p>
    <w:p w:rsidR="00596D72" w:rsidRPr="00996ECE" w:rsidRDefault="00596D72" w:rsidP="00596D7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96ECE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Биоэкологическая характеристика растений складывается из описания морфологических (внешнего строения органов), биологических (характера роста и развития) и экологических (взаимодействий с условиями среды) признаков растений.</w:t>
      </w:r>
    </w:p>
    <w:p w:rsidR="00596D72" w:rsidRPr="00996ECE" w:rsidRDefault="00596D72" w:rsidP="00596D7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96ECE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Описание растений проводится по следующей схеме:</w:t>
      </w:r>
    </w:p>
    <w:p w:rsidR="00596D72" w:rsidRPr="00996ECE" w:rsidRDefault="00596D72" w:rsidP="00596D7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96ECE"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  <w:lang w:eastAsia="ru-RU"/>
        </w:rPr>
        <w:t>Название вида</w:t>
      </w:r>
      <w:r w:rsidRPr="00996ECE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: русское, латинское, </w:t>
      </w:r>
      <w:r w:rsidR="00C75D2B" w:rsidRPr="00996ECE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белорусское</w:t>
      </w:r>
    </w:p>
    <w:p w:rsidR="00596D72" w:rsidRPr="00996ECE" w:rsidRDefault="00596D72" w:rsidP="00596D7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96ECE"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  <w:lang w:eastAsia="ru-RU"/>
        </w:rPr>
        <w:t>Местообитание</w:t>
      </w:r>
      <w:r w:rsidRPr="00996ECE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: лес, луг, болото, водоем и др.</w:t>
      </w:r>
    </w:p>
    <w:p w:rsidR="00596D72" w:rsidRPr="00996ECE" w:rsidRDefault="00596D72" w:rsidP="00596D7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96ECE"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  <w:lang w:eastAsia="ru-RU"/>
        </w:rPr>
        <w:t>Рельеф местности</w:t>
      </w:r>
      <w:r w:rsidRPr="00996ECE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: понижение, склон, вершина горы и т.д.</w:t>
      </w:r>
    </w:p>
    <w:p w:rsidR="00596D72" w:rsidRPr="00996ECE" w:rsidRDefault="00596D72" w:rsidP="00596D7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96ECE"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  <w:lang w:eastAsia="ru-RU"/>
        </w:rPr>
        <w:t>Почва</w:t>
      </w:r>
      <w:r w:rsidRPr="00996ECE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: механический состав (песчаный, супесчаный, суглинистый и глинистый), влажность (сухой, свежий, влажный, мокрый), название почвы.</w:t>
      </w:r>
    </w:p>
    <w:p w:rsidR="00596D72" w:rsidRPr="00996ECE" w:rsidRDefault="00596D72" w:rsidP="00596D7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96ECE"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  <w:lang w:eastAsia="ru-RU"/>
        </w:rPr>
        <w:t>Продолжительность жизни</w:t>
      </w:r>
      <w:r w:rsidRPr="00996ECE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: дерево, кустарник, кустарничек, полукустарник, травянистое растение - многолетние, двулетние, однолетние, эфемероиды и эфемеры (таблица 1).</w:t>
      </w:r>
    </w:p>
    <w:p w:rsidR="00596D72" w:rsidRPr="00996ECE" w:rsidRDefault="00596D72" w:rsidP="00596D72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96ECE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Таблица 1. Группы растений по продолжительности жизни</w:t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1764"/>
        <w:gridCol w:w="7607"/>
      </w:tblGrid>
      <w:tr w:rsidR="00596D72" w:rsidRPr="00996ECE" w:rsidTr="00596D72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96D72" w:rsidRPr="00996ECE" w:rsidRDefault="00596D72" w:rsidP="00596D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Группы растений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96D72" w:rsidRPr="00996ECE" w:rsidRDefault="00596D72" w:rsidP="00596D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Биологические особенности</w:t>
            </w:r>
          </w:p>
        </w:tc>
      </w:tr>
      <w:tr w:rsidR="00596D72" w:rsidRPr="00996ECE" w:rsidTr="00596D72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96D72" w:rsidRPr="00996ECE" w:rsidRDefault="00596D72" w:rsidP="00596D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Дерево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96D72" w:rsidRPr="00996ECE" w:rsidRDefault="00596D72" w:rsidP="00596D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Многолетнее растение с одревесневшими частями, с хорошо выраженным главным стволом, превышающим 2 м в высоту</w:t>
            </w:r>
          </w:p>
        </w:tc>
      </w:tr>
      <w:tr w:rsidR="00596D72" w:rsidRPr="00996ECE" w:rsidTr="00596D72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96D72" w:rsidRPr="00996ECE" w:rsidRDefault="00596D72" w:rsidP="00596D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Кустарник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96D72" w:rsidRPr="00996ECE" w:rsidRDefault="00596D72" w:rsidP="00596D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Древесное растение без главного ствола с ветвлением у самой поверхности почвы, его высота меньше 3 м</w:t>
            </w:r>
          </w:p>
        </w:tc>
      </w:tr>
      <w:tr w:rsidR="00596D72" w:rsidRPr="00996ECE" w:rsidTr="00596D72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96D72" w:rsidRPr="00996ECE" w:rsidRDefault="00596D72" w:rsidP="00596D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Кустарничек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96D72" w:rsidRPr="00996ECE" w:rsidRDefault="00596D72" w:rsidP="00596D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Отличается от кустарника низкорослостью, высота не больше 50-60 см</w:t>
            </w:r>
          </w:p>
        </w:tc>
      </w:tr>
      <w:tr w:rsidR="00596D72" w:rsidRPr="00996ECE" w:rsidTr="00596D72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96D72" w:rsidRPr="00996ECE" w:rsidRDefault="00596D72" w:rsidP="00596D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Полукустарник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96D72" w:rsidRPr="00996ECE" w:rsidRDefault="00596D72" w:rsidP="00596D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Растение в нижней части деревянистое, в верхней - травянистое. Надземные органы на зиму отмирают, перезимовывают лишь одревесневшие основания надземных побегов</w:t>
            </w:r>
          </w:p>
        </w:tc>
      </w:tr>
      <w:tr w:rsidR="00596D72" w:rsidRPr="00996ECE" w:rsidTr="00596D72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96D72" w:rsidRPr="00996ECE" w:rsidRDefault="00596D72" w:rsidP="00596D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Многолетние травы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96D72" w:rsidRPr="00996ECE" w:rsidRDefault="00596D72" w:rsidP="00596D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Растения с корневищами, луковицами, многолетними корнями. Они перезимовывают в виде луковиц, корневищ, </w:t>
            </w:r>
            <w:proofErr w:type="spellStart"/>
            <w:r w:rsidRPr="00996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вегетируют</w:t>
            </w:r>
            <w:proofErr w:type="spellEnd"/>
            <w:r w:rsidRPr="00996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цветут и плодоносят ряд лет</w:t>
            </w:r>
          </w:p>
        </w:tc>
      </w:tr>
      <w:tr w:rsidR="00596D72" w:rsidRPr="00996ECE" w:rsidTr="00596D72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96D72" w:rsidRPr="00996ECE" w:rsidRDefault="00596D72" w:rsidP="00596D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Двулетники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96D72" w:rsidRPr="00996ECE" w:rsidRDefault="00596D72" w:rsidP="00596D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Цветут и плодоносят, чаще всего, на второй год жизни</w:t>
            </w:r>
          </w:p>
        </w:tc>
      </w:tr>
      <w:tr w:rsidR="00596D72" w:rsidRPr="00996ECE" w:rsidTr="00596D72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96D72" w:rsidRPr="00996ECE" w:rsidRDefault="00596D72" w:rsidP="00596D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Однолетники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96D72" w:rsidRPr="00996ECE" w:rsidRDefault="00596D72" w:rsidP="00596D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Успевают пройти весь цикл развития за один вегетационный период</w:t>
            </w:r>
          </w:p>
        </w:tc>
      </w:tr>
      <w:tr w:rsidR="00596D72" w:rsidRPr="00996ECE" w:rsidTr="00596D72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96D72" w:rsidRPr="00996ECE" w:rsidRDefault="00596D72" w:rsidP="00596D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Эфемероиды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96D72" w:rsidRPr="00996ECE" w:rsidRDefault="00596D72" w:rsidP="00596D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Многолетние травянистые растения, которые </w:t>
            </w:r>
            <w:proofErr w:type="spellStart"/>
            <w:r w:rsidRPr="00996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вегетируют</w:t>
            </w:r>
            <w:proofErr w:type="spellEnd"/>
            <w:r w:rsidRPr="00996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плодоносят за короткий, благоприятный период года</w:t>
            </w:r>
          </w:p>
        </w:tc>
      </w:tr>
      <w:tr w:rsidR="00596D72" w:rsidRPr="00996ECE" w:rsidTr="00596D72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96D72" w:rsidRPr="00996ECE" w:rsidRDefault="00596D72" w:rsidP="00596D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Эфемеры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96D72" w:rsidRPr="00996ECE" w:rsidRDefault="00596D72" w:rsidP="00596D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Однолетние растения, проходящие весь цикл развития за короткий, влажный период года</w:t>
            </w:r>
          </w:p>
        </w:tc>
      </w:tr>
    </w:tbl>
    <w:p w:rsidR="00596D72" w:rsidRPr="00996ECE" w:rsidRDefault="00596D72" w:rsidP="00596D7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96ECE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Жизненные формы растений (таблица 2).</w:t>
      </w:r>
    </w:p>
    <w:p w:rsidR="00596D72" w:rsidRPr="00996ECE" w:rsidRDefault="00596D72" w:rsidP="00596D7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96ECE"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  <w:lang w:eastAsia="ru-RU"/>
        </w:rPr>
        <w:t>Корень</w:t>
      </w:r>
      <w:r w:rsidRPr="00996ECE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:</w:t>
      </w:r>
    </w:p>
    <w:p w:rsidR="00596D72" w:rsidRPr="00996ECE" w:rsidRDefault="00596D72" w:rsidP="00596D7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96ECE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- по форме (стержневая и мочковатая корневые системы);</w:t>
      </w:r>
    </w:p>
    <w:p w:rsidR="00596D72" w:rsidRPr="00996ECE" w:rsidRDefault="00596D72" w:rsidP="00596D7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96ECE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- по происхождению (главный, боковой и придаточный);</w:t>
      </w:r>
    </w:p>
    <w:p w:rsidR="00596D72" w:rsidRPr="00996ECE" w:rsidRDefault="00596D72" w:rsidP="00596D7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96ECE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- по расположению в почве (поверхностная и глубокие корневые системы); видоизменения корня (утолщенные - "корнеплоды", корневые шишки - </w:t>
      </w:r>
      <w:proofErr w:type="spellStart"/>
      <w:r w:rsidRPr="00996ECE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корнеклубни</w:t>
      </w:r>
      <w:proofErr w:type="spellEnd"/>
      <w:r w:rsidRPr="00996ECE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, корни-присоски);</w:t>
      </w:r>
    </w:p>
    <w:p w:rsidR="00596D72" w:rsidRPr="00996ECE" w:rsidRDefault="00596D72" w:rsidP="00596D7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96ECE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- микориза (эктотрофная и эндотрофная);</w:t>
      </w:r>
    </w:p>
    <w:p w:rsidR="00596D72" w:rsidRPr="00996ECE" w:rsidRDefault="00596D72" w:rsidP="00596D7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96ECE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- симбиоз (клубеньковые бактерии).</w:t>
      </w:r>
    </w:p>
    <w:p w:rsidR="00596D72" w:rsidRPr="00996ECE" w:rsidRDefault="00596D72" w:rsidP="00596D7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96ECE"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  <w:lang w:eastAsia="ru-RU"/>
        </w:rPr>
        <w:t>Стебель</w:t>
      </w:r>
      <w:r w:rsidRPr="00996ECE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:</w:t>
      </w:r>
    </w:p>
    <w:p w:rsidR="00596D72" w:rsidRPr="00996ECE" w:rsidRDefault="00596D72" w:rsidP="00596D7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96ECE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- высота - в см для травянистых, полукустарниковых и кустарничковых видов, в м для древесных и кустарниковых видов;</w:t>
      </w:r>
    </w:p>
    <w:p w:rsidR="00596D72" w:rsidRPr="00996ECE" w:rsidRDefault="00596D72" w:rsidP="00596D7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96ECE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- по форме роста - прямостоячий, восходящий или приподнимающийся, лежачий или стелющийся, ползучий, вьющийся, цепляющийся и лазающий;</w:t>
      </w:r>
    </w:p>
    <w:p w:rsidR="00596D72" w:rsidRPr="00996ECE" w:rsidRDefault="00596D72" w:rsidP="00596D7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96ECE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- по ветвлению - простой и </w:t>
      </w:r>
      <w:proofErr w:type="spellStart"/>
      <w:r w:rsidRPr="00996ECE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неветвистый</w:t>
      </w:r>
      <w:proofErr w:type="spellEnd"/>
      <w:r w:rsidRPr="00996ECE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, моноподиальный, </w:t>
      </w:r>
      <w:proofErr w:type="spellStart"/>
      <w:r w:rsidRPr="00996ECE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симподиальный</w:t>
      </w:r>
      <w:proofErr w:type="spellEnd"/>
      <w:r w:rsidRPr="00996ECE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, дихотомический и ложнодихотомический;</w:t>
      </w:r>
    </w:p>
    <w:p w:rsidR="00596D72" w:rsidRPr="00996ECE" w:rsidRDefault="00596D72" w:rsidP="00596D7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96ECE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- по форме поперечного сечения - цилиндрический, бороздчатый, трех-, четырех- и многогранный, сплюснутый, крылатый, полый внутри или плотный;</w:t>
      </w:r>
    </w:p>
    <w:p w:rsidR="00596D72" w:rsidRPr="00996ECE" w:rsidRDefault="00596D72" w:rsidP="00596D7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96ECE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- по особенностям поверхности - у травянистых растений </w:t>
      </w:r>
      <w:proofErr w:type="spellStart"/>
      <w:r w:rsidRPr="00996ECE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растений</w:t>
      </w:r>
      <w:proofErr w:type="spellEnd"/>
      <w:r w:rsidRPr="00996ECE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: голый, опушенный (волоски жесткие или мягкие, прижатые к стеблю или оттопыренные, редкие или густые), у древесных растений: окраска и </w:t>
      </w:r>
      <w:proofErr w:type="spellStart"/>
      <w:r w:rsidRPr="00996ECE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трещиноватость</w:t>
      </w:r>
      <w:proofErr w:type="spellEnd"/>
      <w:r w:rsidRPr="00996ECE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 коры;</w:t>
      </w:r>
    </w:p>
    <w:p w:rsidR="00596D72" w:rsidRPr="00996ECE" w:rsidRDefault="00596D72" w:rsidP="00596D7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96ECE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- почки - расположение (верхушечное и пазушное), строение (размер, форма, окраска чешуй, характер прикрепления к стеблю);</w:t>
      </w:r>
    </w:p>
    <w:p w:rsidR="00596D72" w:rsidRPr="00996ECE" w:rsidRDefault="00596D72" w:rsidP="00596D7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96ECE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- видоизменения побега и стебля - корневище (простое или ветвистое, горизонтальное, вертикальное или косое, длинное или короткое, толстое или тонкое), клубень, луковица, клубнелуковица, филлокладии, колючки, усы (их форма и размер).</w:t>
      </w:r>
    </w:p>
    <w:p w:rsidR="00596D72" w:rsidRPr="00996ECE" w:rsidRDefault="00596D72" w:rsidP="00596D7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96ECE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8</w:t>
      </w:r>
      <w:r w:rsidRPr="00996ECE"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  <w:lang w:eastAsia="ru-RU"/>
        </w:rPr>
        <w:t>. Лист </w:t>
      </w:r>
      <w:r w:rsidRPr="00996ECE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(при описании листа нужно указать различия верхушечных, средних и нижних листьев. Описывают, обычно, средние листья):</w:t>
      </w:r>
    </w:p>
    <w:p w:rsidR="00596D72" w:rsidRPr="00996ECE" w:rsidRDefault="00596D72" w:rsidP="00596D7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96ECE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- листорасположение - очередное, супротивное, мутовчатое и прикорневая розетка;</w:t>
      </w:r>
    </w:p>
    <w:p w:rsidR="00596D72" w:rsidRPr="00996ECE" w:rsidRDefault="00596D72" w:rsidP="00596D7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96ECE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- по прикреплению к стеблю - коротко- и длинночерешковый, сидячий, полустеблеобъемлющий, </w:t>
      </w:r>
      <w:proofErr w:type="spellStart"/>
      <w:r w:rsidRPr="00996ECE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низбегающий</w:t>
      </w:r>
      <w:proofErr w:type="spellEnd"/>
      <w:r w:rsidRPr="00996ECE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 и влагалищный;</w:t>
      </w:r>
    </w:p>
    <w:p w:rsidR="00596D72" w:rsidRPr="00996ECE" w:rsidRDefault="00596D72" w:rsidP="00596D7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96ECE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lastRenderedPageBreak/>
        <w:t xml:space="preserve">- по степени сложности - простой и сложный (тройчатосложный, </w:t>
      </w:r>
      <w:proofErr w:type="spellStart"/>
      <w:r w:rsidRPr="00996ECE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пальчатосложный</w:t>
      </w:r>
      <w:proofErr w:type="spellEnd"/>
      <w:r w:rsidRPr="00996ECE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, </w:t>
      </w:r>
      <w:proofErr w:type="spellStart"/>
      <w:r w:rsidRPr="00996ECE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парноперистосложный</w:t>
      </w:r>
      <w:proofErr w:type="spellEnd"/>
      <w:r w:rsidRPr="00996ECE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, </w:t>
      </w:r>
      <w:proofErr w:type="spellStart"/>
      <w:r w:rsidRPr="00996ECE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непарноперистосложный</w:t>
      </w:r>
      <w:proofErr w:type="spellEnd"/>
      <w:r w:rsidRPr="00996ECE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);</w:t>
      </w:r>
    </w:p>
    <w:p w:rsidR="00596D72" w:rsidRPr="00996ECE" w:rsidRDefault="00596D72" w:rsidP="00596D7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96ECE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- по форме листовой пластинки (для сложных листьев листочки) - </w:t>
      </w:r>
      <w:proofErr w:type="spellStart"/>
      <w:r w:rsidRPr="00996ECE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игольчастый</w:t>
      </w:r>
      <w:proofErr w:type="spellEnd"/>
      <w:r w:rsidRPr="00996ECE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, линейный, ланцетный, эллиптический, овальный, округлый, яйцевидный, сердцевидный, почковидный, копьевидный, ромбический, стреловидный, лировидный;</w:t>
      </w:r>
    </w:p>
    <w:p w:rsidR="00596D72" w:rsidRPr="00996ECE" w:rsidRDefault="00596D72" w:rsidP="00596D7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96ECE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- по рассеченности листовой пластинки для простых листьев - цельный, пальчато- или перистолопастный, пальчато- или </w:t>
      </w:r>
      <w:proofErr w:type="spellStart"/>
      <w:r w:rsidRPr="00996ECE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перистораздельный</w:t>
      </w:r>
      <w:proofErr w:type="spellEnd"/>
      <w:r w:rsidRPr="00996ECE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, пальчато- или </w:t>
      </w:r>
      <w:proofErr w:type="spellStart"/>
      <w:r w:rsidRPr="00996ECE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перисторассеченный</w:t>
      </w:r>
      <w:proofErr w:type="spellEnd"/>
      <w:r w:rsidRPr="00996ECE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, иногда дважды-, </w:t>
      </w:r>
      <w:proofErr w:type="spellStart"/>
      <w:r w:rsidRPr="00996ECE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триждыперисторассеченный</w:t>
      </w:r>
      <w:proofErr w:type="spellEnd"/>
      <w:r w:rsidRPr="00996ECE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;</w:t>
      </w:r>
    </w:p>
    <w:p w:rsidR="00596D72" w:rsidRPr="00996ECE" w:rsidRDefault="00596D72" w:rsidP="00596D7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96ECE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- по краю листовой пластинки - </w:t>
      </w:r>
      <w:proofErr w:type="spellStart"/>
      <w:r w:rsidRPr="00996ECE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цельнокрайний</w:t>
      </w:r>
      <w:proofErr w:type="spellEnd"/>
      <w:r w:rsidRPr="00996ECE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, волнистый, </w:t>
      </w:r>
      <w:proofErr w:type="spellStart"/>
      <w:r w:rsidRPr="00996ECE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гордчатый</w:t>
      </w:r>
      <w:proofErr w:type="spellEnd"/>
      <w:r w:rsidRPr="00996ECE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, зубчатый, пильчатый, двоякозубчатый, двоякопильчатый;</w:t>
      </w:r>
    </w:p>
    <w:p w:rsidR="00596D72" w:rsidRPr="00996ECE" w:rsidRDefault="00596D72" w:rsidP="00596D7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96ECE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- жилкование - простое, параллельное, дуговое, пальчатое, перистое и сетчатое;</w:t>
      </w:r>
    </w:p>
    <w:p w:rsidR="00596D72" w:rsidRPr="00996ECE" w:rsidRDefault="00596D72" w:rsidP="00596D7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96ECE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- по особенностям поверхности - голый, опушенный (волоски простые или сложные, жесткие или мягкие, прижатые или оттопыренные, редкие или густые), покрыт кутикулой, восковым налетом или нет;</w:t>
      </w:r>
    </w:p>
    <w:p w:rsidR="00596D72" w:rsidRPr="00996ECE" w:rsidRDefault="00596D72" w:rsidP="00596D7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96ECE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- прилистники - рано опадающие или долго сохраняющиеся, форма и размер;</w:t>
      </w:r>
    </w:p>
    <w:p w:rsidR="00596D72" w:rsidRPr="00996ECE" w:rsidRDefault="00596D72" w:rsidP="00596D7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96ECE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- видоизменение листа - колючки и усы.</w:t>
      </w:r>
    </w:p>
    <w:p w:rsidR="00596D72" w:rsidRPr="00996ECE" w:rsidRDefault="00596D72" w:rsidP="00596D7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96ECE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9. </w:t>
      </w:r>
      <w:r w:rsidRPr="00996ECE"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  <w:lang w:eastAsia="ru-RU"/>
        </w:rPr>
        <w:t>Цветок и соцветия:</w:t>
      </w:r>
    </w:p>
    <w:p w:rsidR="00596D72" w:rsidRPr="00996ECE" w:rsidRDefault="00596D72" w:rsidP="00596D7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96ECE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- по расположению на стебле - одиночные (верхушечные или пазушные), по 2-3 в пазухах листьев или собраны в соцветия (кисть, сережка, простой колос, сложный колос, початок, метелка, простой зонтик, сложный зонтик, головка, корзинка, завиток, извилина, дихазий или полузонтик); нужно зарисовать схему соцветия и определить размер соцветия и количество цветков в нем;</w:t>
      </w:r>
    </w:p>
    <w:p w:rsidR="00596D72" w:rsidRPr="00996ECE" w:rsidRDefault="00596D72" w:rsidP="00596D7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96ECE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- по прикреплению - сидячий или на цветоножке;</w:t>
      </w:r>
    </w:p>
    <w:p w:rsidR="00596D72" w:rsidRPr="00996ECE" w:rsidRDefault="00596D72" w:rsidP="00596D7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96ECE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- строение цветоложа - плоское, выпуклое, коническое, вогнутое цветоложе; поверхность цветоложа голая, волосистая, ямчатая, покрыта пленками или прицветниками;</w:t>
      </w:r>
    </w:p>
    <w:p w:rsidR="00596D72" w:rsidRPr="00996ECE" w:rsidRDefault="00596D72" w:rsidP="00596D7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96ECE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- околоцветник - простой (чашечковидный, </w:t>
      </w:r>
      <w:proofErr w:type="spellStart"/>
      <w:r w:rsidRPr="00996ECE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лепестковидный</w:t>
      </w:r>
      <w:proofErr w:type="spellEnd"/>
      <w:r w:rsidRPr="00996ECE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 или чешуйчатый, двойной (чашечка и венчик);</w:t>
      </w:r>
    </w:p>
    <w:p w:rsidR="00596D72" w:rsidRPr="00996ECE" w:rsidRDefault="00596D72" w:rsidP="00596D7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96ECE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- чашечка - свободнолистная, сростнолистная; число чашелистиков, долей, их форма, окраска и размер;</w:t>
      </w:r>
    </w:p>
    <w:p w:rsidR="00596D72" w:rsidRPr="00996ECE" w:rsidRDefault="00596D72" w:rsidP="00596D7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96ECE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- венчик - </w:t>
      </w:r>
      <w:proofErr w:type="spellStart"/>
      <w:r w:rsidRPr="00996ECE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свободнолепестный</w:t>
      </w:r>
      <w:proofErr w:type="spellEnd"/>
      <w:r w:rsidRPr="00996ECE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, сростнолепестный; число лепестков, долей и зубцов, их форма, окраска, размер и место прикрепления (к цветоложу, верхушке завязи, чашелистикам);</w:t>
      </w:r>
    </w:p>
    <w:p w:rsidR="00596D72" w:rsidRPr="00996ECE" w:rsidRDefault="00596D72" w:rsidP="00596D7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96ECE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- симметрия - </w:t>
      </w:r>
      <w:proofErr w:type="spellStart"/>
      <w:r w:rsidRPr="00996ECE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актиноморфность</w:t>
      </w:r>
      <w:proofErr w:type="spellEnd"/>
      <w:r w:rsidRPr="00996ECE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 (правильный цветок), </w:t>
      </w:r>
      <w:proofErr w:type="spellStart"/>
      <w:r w:rsidRPr="00996ECE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зигоморфность</w:t>
      </w:r>
      <w:proofErr w:type="spellEnd"/>
      <w:r w:rsidRPr="00996ECE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 и асимметричность (неправильный цветок);</w:t>
      </w:r>
    </w:p>
    <w:p w:rsidR="00596D72" w:rsidRPr="00996ECE" w:rsidRDefault="00596D72" w:rsidP="00596D7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96ECE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- пол цветка - однополый (пестичный и тычиночный), обоеполый; однодомное и двудомное растение;</w:t>
      </w:r>
    </w:p>
    <w:p w:rsidR="00596D72" w:rsidRPr="00996ECE" w:rsidRDefault="00596D72" w:rsidP="00596D7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96ECE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- андроцей - количество тычинок, свободные или сросшиеся (степень срастания), место прикрепления тычинки (к цветоложу, стенке завязи и лепесткам) и пыльника к тычиночной нити (своим основанием или средней частью качающее);</w:t>
      </w:r>
    </w:p>
    <w:p w:rsidR="00596D72" w:rsidRPr="00996ECE" w:rsidRDefault="00596D72" w:rsidP="00596D7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96ECE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- гинецей - апокарпный и </w:t>
      </w:r>
      <w:proofErr w:type="spellStart"/>
      <w:r w:rsidRPr="00996ECE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ценокарпный</w:t>
      </w:r>
      <w:proofErr w:type="spellEnd"/>
      <w:r w:rsidRPr="00996ECE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 (синкарпный, </w:t>
      </w:r>
      <w:proofErr w:type="spellStart"/>
      <w:r w:rsidRPr="00996ECE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паракарпный</w:t>
      </w:r>
      <w:proofErr w:type="spellEnd"/>
      <w:r w:rsidRPr="00996ECE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 и </w:t>
      </w:r>
      <w:proofErr w:type="spellStart"/>
      <w:r w:rsidRPr="00996ECE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лизикарпный</w:t>
      </w:r>
      <w:proofErr w:type="spellEnd"/>
      <w:r w:rsidRPr="00996ECE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); число плодолистиков, столбиков и рылец; завязь (верхняя, нижняя и полунижняя) и ее поверхность (голая и опушенная);</w:t>
      </w:r>
    </w:p>
    <w:p w:rsidR="00596D72" w:rsidRPr="00996ECE" w:rsidRDefault="00596D72" w:rsidP="00596D7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96ECE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- способы опыления цветка - энтомофилия, анемофилия, гидрофилия.</w:t>
      </w:r>
    </w:p>
    <w:p w:rsidR="00596D72" w:rsidRPr="00996ECE" w:rsidRDefault="00596D72" w:rsidP="00596D7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96ECE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Значение растения в народном хозяйстве, быту и природе (пищевые, ядовитые, кормовые, технические, лекарственные, декоративные и др.).</w:t>
      </w:r>
    </w:p>
    <w:p w:rsidR="00596D72" w:rsidRPr="00996ECE" w:rsidRDefault="00596D72" w:rsidP="00596D7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96ECE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Дата описания; фамилия и имя ученика, описавшего растение.</w:t>
      </w:r>
    </w:p>
    <w:p w:rsidR="00A20213" w:rsidRPr="00996ECE" w:rsidRDefault="00A20213">
      <w:pPr>
        <w:rPr>
          <w:rFonts w:ascii="Times New Roman" w:hAnsi="Times New Roman" w:cs="Times New Roman"/>
        </w:rPr>
      </w:pPr>
    </w:p>
    <w:sectPr w:rsidR="00A20213" w:rsidRPr="00996E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7409F6"/>
    <w:multiLevelType w:val="multilevel"/>
    <w:tmpl w:val="9DD8E6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6AB3"/>
    <w:rsid w:val="000F5A48"/>
    <w:rsid w:val="001D7454"/>
    <w:rsid w:val="00260CBE"/>
    <w:rsid w:val="00336AB3"/>
    <w:rsid w:val="00596D72"/>
    <w:rsid w:val="005E581D"/>
    <w:rsid w:val="00662B20"/>
    <w:rsid w:val="006C5C53"/>
    <w:rsid w:val="008613E5"/>
    <w:rsid w:val="00996ECE"/>
    <w:rsid w:val="00A20213"/>
    <w:rsid w:val="00AE6E55"/>
    <w:rsid w:val="00C63E38"/>
    <w:rsid w:val="00C75D2B"/>
    <w:rsid w:val="00EB4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65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9287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1223</Words>
  <Characters>6974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User</cp:lastModifiedBy>
  <cp:revision>11</cp:revision>
  <dcterms:created xsi:type="dcterms:W3CDTF">2018-06-07T14:30:00Z</dcterms:created>
  <dcterms:modified xsi:type="dcterms:W3CDTF">2019-04-19T08:19:00Z</dcterms:modified>
</cp:coreProperties>
</file>